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150" w:rsidRDefault="00A81150" w:rsidP="00A8115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МИНИСТЕРСТВО ФИНАНСОВ РОССИЙСКОЙ ФЕДЕРАЦИИ</w:t>
      </w:r>
    </w:p>
    <w:p w:rsidR="00A81150" w:rsidRDefault="00A81150" w:rsidP="00A8115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81150" w:rsidRDefault="00A81150" w:rsidP="00A8115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ПИСЬМО</w:t>
      </w:r>
    </w:p>
    <w:p w:rsidR="00A81150" w:rsidRDefault="00A81150" w:rsidP="00A8115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от 22 февраля 2012 г. N 03-11-11/53</w:t>
      </w:r>
    </w:p>
    <w:p w:rsidR="00A81150" w:rsidRDefault="00A81150" w:rsidP="00A81150">
      <w:pPr>
        <w:spacing w:after="0" w:line="240" w:lineRule="auto"/>
        <w:ind w:firstLine="539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81150" w:rsidRDefault="00A81150" w:rsidP="00A81150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Вопрос: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Индивидуальный предприниматель (ИП) планирует приобрести в лизинг три машины для осуществления грузоперевозок. Указанная деятельность подпадает под уплату ЕНВД, и, соответственно, ИП освобожден от уплаты НДС. Вправе ли ИП выставлять покупателю счета-фактуры с выделением суммы НДС и уплачивать эту сумму в бюджет?</w:t>
      </w:r>
    </w:p>
    <w:p w:rsidR="00A81150" w:rsidRDefault="00A81150" w:rsidP="00A8115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81150" w:rsidRDefault="00A81150" w:rsidP="00A81150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Ответ:</w:t>
      </w:r>
    </w:p>
    <w:p w:rsidR="00A81150" w:rsidRDefault="00A81150" w:rsidP="00A8115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81150" w:rsidRDefault="00A81150" w:rsidP="00A81150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Департамент налоговой и таможенно-тарифной политики рассмотрел обращение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по вопросу о возможности применения системы налогообложения в виде единого налога на вмененный доход для отдельных видов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деятельности и на основании информации, изложенной в обращении, сообщает следующее.</w:t>
      </w:r>
    </w:p>
    <w:p w:rsidR="00A81150" w:rsidRDefault="00A81150" w:rsidP="00A81150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пп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5 п. 2 ст. 346.26 Налогового кодекса Российской Федерации (далее - Кодекс) на уплату единого налога на вмененный доход для отдельных видов деятельности могут переводиться организации и индивидуальные предприниматели, осуществляющие предпринимательскую деятельность в сфере оказания автотранспортных услуг по перевозке пассажиров и грузов и имеющие на праве собственности или ином праве (пользования, владения и (или) распоряжения) не более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20 транспортных средств, предназначенных для оказания таких услуг.</w:t>
      </w:r>
    </w:p>
    <w:p w:rsidR="00A81150" w:rsidRDefault="00A81150" w:rsidP="00A81150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Согласно п. 4 названной статьи Кодекса организации и индивидуальные предприниматели, являющиеся налогоплательщиками единого налога на вмененный доход, не признаются налогоплательщиками налога на добавленную стоимость (в отношении операций, признаваемых объектами налогообложения в соответствии с гл. 21 Кодекса, осуществляемых в рамках предпринимательской деятельности, облагаемой единым налогом на вмененный доход), за исключением налога на добавленную стоимость, подлежащего уплате в соответствии с Кодексом при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ввозе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товаров на территорию Российской Федерации и иные территории, находящиеся под ее юрисдикцией.</w:t>
      </w:r>
    </w:p>
    <w:p w:rsidR="00A81150" w:rsidRDefault="00A81150" w:rsidP="00A81150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связи с этим указанные налогоплательщики в счетах на оказанные услуги выделять налог на добавленную стоимость не должны.</w:t>
      </w:r>
    </w:p>
    <w:p w:rsidR="00A81150" w:rsidRDefault="00A81150" w:rsidP="00A81150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выставления указанными налогоплательщиками покупателю счета-фактуры с выделением суммы налога на добавленную стоимость эту сумму налога они обязаны уплатить в бюджет (п. 5 ст. 173 Кодекса).</w:t>
      </w:r>
    </w:p>
    <w:p w:rsidR="00A81150" w:rsidRDefault="00A81150" w:rsidP="00A81150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Одновременно сообщаем, что согласно Положению о Министерстве финансов Российской Федерации, утвержденному Постановлением Правительства Российской Федерации от 30.06.2004 N 329 (далее - Положение), и Регламенту Минфина России, утвержденному Приказом Минфина России от 23.03.2005 N 45н (далее - Регламент), в Минфине России рассматриваются индивидуальные и коллективные обращения граждан и организаций по вопросам, находящимся в сфере ведения Министерства.</w:t>
      </w:r>
      <w:proofErr w:type="gramEnd"/>
    </w:p>
    <w:p w:rsidR="00A81150" w:rsidRDefault="00A81150" w:rsidP="00A81150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 этом в соответствии с Положением и Регламентом в Минфине России, если законодательством не установлено иное, не рассматриваются по существу обращения по проведению экспертизы договоров, учредительных и иных документов организаций, а также по оценке конкретных хозяйственных ситуаций.</w:t>
      </w:r>
    </w:p>
    <w:p w:rsidR="00A81150" w:rsidRDefault="00A81150" w:rsidP="00A8115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81150" w:rsidRDefault="00A81150" w:rsidP="00A8115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Заместитель директора</w:t>
      </w:r>
    </w:p>
    <w:p w:rsidR="00A81150" w:rsidRDefault="00A81150" w:rsidP="00A8115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Департамента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налоговой</w:t>
      </w:r>
      <w:proofErr w:type="gramEnd"/>
    </w:p>
    <w:p w:rsidR="00A81150" w:rsidRDefault="00A81150" w:rsidP="00A8115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 таможенно-тарифной политики</w:t>
      </w:r>
    </w:p>
    <w:p w:rsidR="00A81150" w:rsidRDefault="00A81150" w:rsidP="00A8115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С.В.РАЗГУЛИН</w:t>
      </w:r>
    </w:p>
    <w:p w:rsidR="00A81150" w:rsidRDefault="00A81150" w:rsidP="00A81150"/>
    <w:p w:rsidR="0065234B" w:rsidRDefault="0065234B">
      <w:bookmarkStart w:id="0" w:name="_GoBack"/>
      <w:bookmarkEnd w:id="0"/>
    </w:p>
    <w:sectPr w:rsidR="00652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150"/>
    <w:rsid w:val="0029669F"/>
    <w:rsid w:val="005A649C"/>
    <w:rsid w:val="0065234B"/>
    <w:rsid w:val="006F46A5"/>
    <w:rsid w:val="00870EF9"/>
    <w:rsid w:val="00A81150"/>
    <w:rsid w:val="00AF43A0"/>
    <w:rsid w:val="00BF0974"/>
    <w:rsid w:val="00D6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15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0974"/>
    <w:pPr>
      <w:spacing w:after="0" w:line="240" w:lineRule="auto"/>
      <w:jc w:val="both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15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0974"/>
    <w:pPr>
      <w:spacing w:after="0" w:line="240" w:lineRule="auto"/>
      <w:jc w:val="both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2548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2012-03-02T05:26:00Z</dcterms:created>
  <dcterms:modified xsi:type="dcterms:W3CDTF">2012-03-02T05:27:00Z</dcterms:modified>
</cp:coreProperties>
</file>